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IZPW.272.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 xml:space="preserve">------------------ </w:t>
      </w:r>
      <w:r>
        <w:rPr>
          <w:rFonts w:ascii="Times New Roman" w:hAnsi="Times New Roman"/>
          <w:sz w:val="24"/>
          <w:szCs w:val="24"/>
        </w:rPr>
        <w:t>na podstawie art. 2 ust. 1 pkt 1 ustawy z dnia 11 września 2019r. – Prawo zamówień publicznych, zgodnie z regulaminem udzielania zamówień publicznych, których wartość nie przekracza kwoty 130 000 PLN netto  (Zarządzenie Nr 9/2021 Wójta Gminy Tarnówka z dnia 29 stycznia 2021r.), pomiędzy:</w:t>
      </w:r>
    </w:p>
    <w:p w:rsidR="004D5195" w:rsidRDefault="004D5195" w:rsidP="004D51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Gminą Tarnówka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siedzibą: ul. Zwycięstwa 2, 77-416 Tarnówka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767-16-74-657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Zamawiającym,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4D5195" w:rsidRDefault="004D5195" w:rsidP="004D51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Wójta Gminy – Jacek Mościcki</w:t>
      </w:r>
    </w:p>
    <w:p w:rsidR="004D5195" w:rsidRDefault="004D5195" w:rsidP="004D51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– </w:t>
      </w:r>
      <w:r>
        <w:rPr>
          <w:rFonts w:ascii="Times New Roman" w:hAnsi="Times New Roman"/>
          <w:b/>
          <w:bCs/>
          <w:sz w:val="24"/>
          <w:szCs w:val="24"/>
        </w:rPr>
        <w:t>Piotr Jarosz</w:t>
      </w:r>
    </w:p>
    <w:p w:rsidR="004D5195" w:rsidRDefault="004D5195" w:rsidP="004D51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4D5195" w:rsidRDefault="004D5195" w:rsidP="004D51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siedzibą: 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treści następującej:</w:t>
      </w: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1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4D5195">
        <w:rPr>
          <w:rFonts w:ascii="Times New Roman" w:hAnsi="Times New Roman"/>
          <w:sz w:val="24"/>
          <w:szCs w:val="24"/>
        </w:rPr>
        <w:t>Zagospodarowanie terenu przy Publicznym Żłobku Maluch w Tarnówce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warunkach określonych w zapytaniu ofertowym IZPW.272.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.2023 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zgodnie z ofertą wykonawcy z dnia </w:t>
      </w:r>
      <w:r>
        <w:rPr>
          <w:rFonts w:ascii="Times New Roman" w:hAnsi="Times New Roman"/>
          <w:sz w:val="24"/>
          <w:szCs w:val="24"/>
        </w:rPr>
        <w:t>---------------</w:t>
      </w:r>
    </w:p>
    <w:p w:rsidR="004D5195" w:rsidRPr="004D5195" w:rsidRDefault="004D5195" w:rsidP="004D519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5195">
        <w:rPr>
          <w:rFonts w:ascii="Times New Roman" w:hAnsi="Times New Roman"/>
          <w:color w:val="000000"/>
          <w:sz w:val="24"/>
          <w:szCs w:val="24"/>
        </w:rPr>
        <w:t xml:space="preserve">Przedmiotem zamówienia jest usługa polegająca na zagospodarowaniu terenu przy Publicznym Żłobku Maluch w Tarnówce. Zadanie obejmuje rozłożenie trawy, która zostanie dostarczona przez Zamawiającego w rolkach, zakupie oraz wykonaniu </w:t>
      </w:r>
      <w:proofErr w:type="spellStart"/>
      <w:r w:rsidRPr="004D5195">
        <w:rPr>
          <w:rFonts w:ascii="Times New Roman" w:hAnsi="Times New Roman"/>
          <w:color w:val="000000"/>
          <w:sz w:val="24"/>
          <w:szCs w:val="24"/>
        </w:rPr>
        <w:t>nasadzeń</w:t>
      </w:r>
      <w:proofErr w:type="spellEnd"/>
      <w:r w:rsidRPr="004D5195">
        <w:rPr>
          <w:rFonts w:ascii="Times New Roman" w:hAnsi="Times New Roman"/>
          <w:color w:val="000000"/>
          <w:sz w:val="24"/>
          <w:szCs w:val="24"/>
        </w:rPr>
        <w:t xml:space="preserve"> roślinności, jak również wypełnienia podłoża skwerów nawierzchnią z kory lub kamienia ozdobnego. Przed przystąpieniem do realizacji zadania Wykonawca zobowiązany jest do przygotowania terenu pod nasadzenia. Ponadto przez rozpoczęciem zadania Zamawiający obowiązany jest przedstawić Zamawiającemu projekt wykonywanych </w:t>
      </w:r>
      <w:proofErr w:type="spellStart"/>
      <w:r w:rsidRPr="004D5195">
        <w:rPr>
          <w:rFonts w:ascii="Times New Roman" w:hAnsi="Times New Roman"/>
          <w:color w:val="000000"/>
          <w:sz w:val="24"/>
          <w:szCs w:val="24"/>
        </w:rPr>
        <w:t>nasadzeń</w:t>
      </w:r>
      <w:proofErr w:type="spellEnd"/>
      <w:r w:rsidRPr="004D5195">
        <w:rPr>
          <w:rFonts w:ascii="Times New Roman" w:hAnsi="Times New Roman"/>
          <w:color w:val="000000"/>
          <w:sz w:val="24"/>
          <w:szCs w:val="24"/>
        </w:rPr>
        <w:t>. Zamawiający zastrzega sobie możliwość wykonania weryfikacji zakupionego materiału.</w:t>
      </w: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§ 2</w:t>
      </w:r>
    </w:p>
    <w:p w:rsidR="004D5195" w:rsidRDefault="004D5195" w:rsidP="004D51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realizacji zamówienia ustala się do dnia </w:t>
      </w:r>
      <w:r>
        <w:rPr>
          <w:rFonts w:ascii="Times New Roman" w:hAnsi="Times New Roman"/>
          <w:b/>
          <w:sz w:val="24"/>
          <w:szCs w:val="24"/>
          <w:lang w:eastAsia="pl-PL"/>
        </w:rPr>
        <w:t>03 września 2023r.</w:t>
      </w:r>
    </w:p>
    <w:p w:rsidR="004D5195" w:rsidRDefault="004D5195" w:rsidP="004D51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Okres gwarancji wynosi </w:t>
      </w:r>
      <w:r>
        <w:rPr>
          <w:rFonts w:ascii="Times New Roman" w:hAnsi="Times New Roman"/>
          <w:bCs/>
          <w:sz w:val="24"/>
          <w:szCs w:val="24"/>
          <w:lang w:eastAsia="pl-PL"/>
        </w:rPr>
        <w:t>12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mies</w:t>
      </w:r>
      <w:r>
        <w:rPr>
          <w:rFonts w:ascii="Times New Roman" w:hAnsi="Times New Roman"/>
          <w:bCs/>
          <w:sz w:val="24"/>
          <w:szCs w:val="24"/>
          <w:lang w:eastAsia="pl-PL"/>
        </w:rPr>
        <w:t>ięcy.</w:t>
      </w:r>
    </w:p>
    <w:p w:rsidR="004D5195" w:rsidRDefault="004D5195" w:rsidP="004D51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trakcie wykonywania usługi zaistnieją jakiekolwiek przyczyny niezależne od Wykonawcy, ze względu na które termin zakończenia realizacji zamówienia nie może być dotrzymany, Wykonawca niezwłocznie powiadomi o nich na piśmie lub e-mailem Zamawiającego pod rygorem utraty prawa powoływania się na owe okoliczności w razie niedotrzymania terminu zakończenia realizacji zamówienia</w:t>
      </w:r>
    </w:p>
    <w:p w:rsidR="004D5195" w:rsidRDefault="004D5195" w:rsidP="004D519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za usługę wynosi:</w:t>
      </w:r>
    </w:p>
    <w:p w:rsidR="004D5195" w:rsidRDefault="004D5195" w:rsidP="004D519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netto: </w:t>
      </w:r>
      <w:r>
        <w:rPr>
          <w:rFonts w:ascii="Times New Roman" w:hAnsi="Times New Roman"/>
          <w:sz w:val="24"/>
          <w:szCs w:val="24"/>
        </w:rPr>
        <w:t>--------------</w:t>
      </w:r>
      <w:r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)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brutto: </w:t>
      </w:r>
      <w:r>
        <w:rPr>
          <w:rFonts w:ascii="Times New Roman" w:hAnsi="Times New Roman"/>
          <w:b/>
          <w:bCs/>
          <w:sz w:val="24"/>
          <w:szCs w:val="24"/>
        </w:rPr>
        <w:t>------------</w:t>
      </w:r>
      <w:r>
        <w:rPr>
          <w:rFonts w:ascii="Times New Roman" w:hAnsi="Times New Roman"/>
          <w:b/>
          <w:bCs/>
          <w:sz w:val="24"/>
          <w:szCs w:val="24"/>
        </w:rPr>
        <w:t>zł (słownie zł: )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Wynagrodzenie, o którym mowa w ust. 1, uwzględnia wszystkie koszty związane z</w:t>
      </w:r>
      <w:r>
        <w:rPr>
          <w:rFonts w:ascii="Times New Roman" w:hAnsi="Times New Roman"/>
          <w:sz w:val="24"/>
          <w:szCs w:val="24"/>
        </w:rPr>
        <w:t> z</w:t>
      </w:r>
      <w:r w:rsidRPr="004D5195">
        <w:rPr>
          <w:rFonts w:ascii="Times New Roman" w:hAnsi="Times New Roman"/>
          <w:sz w:val="24"/>
          <w:szCs w:val="24"/>
        </w:rPr>
        <w:t>agospodarowanie</w:t>
      </w:r>
      <w:r>
        <w:rPr>
          <w:rFonts w:ascii="Times New Roman" w:hAnsi="Times New Roman"/>
          <w:sz w:val="24"/>
          <w:szCs w:val="24"/>
        </w:rPr>
        <w:t>m</w:t>
      </w:r>
      <w:r w:rsidRPr="004D5195">
        <w:rPr>
          <w:rFonts w:ascii="Times New Roman" w:hAnsi="Times New Roman"/>
          <w:sz w:val="24"/>
          <w:szCs w:val="24"/>
        </w:rPr>
        <w:t xml:space="preserve"> terenu przy Publicznym Żłobku Maluch w Tarnówce</w:t>
      </w:r>
      <w:r>
        <w:rPr>
          <w:rFonts w:ascii="Times New Roman" w:hAnsi="Times New Roman"/>
          <w:sz w:val="24"/>
          <w:szCs w:val="24"/>
        </w:rPr>
        <w:t>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Zapłata należności Wykonawcy nastąpi na podstawie faktury VAT, po zakończeniu realizacji całości usługi.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Podstawą wystawienia faktury VAT będzie protokół odbioru podpisany przez strony umowy. 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Zapłata faktury Wykonawcy dokonana będzie przelewem w terminie do 14 dni od potwierdzenia jej odbioru od Wykonawcy. Zapłata nastąpi z rachunku bankowego Zamawiającego na rachunek bankowy Wykonawcy.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ustanawiają odpowiedzialność odszkodowawczą za niewykonanie lub nienależyte wykonanie umowy przez zapłatę kar umownych w wypadkach i wysokości określonej poniżej, z zastrzeżeniem ust. 4.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zapłaci Zamawiającemu kary umowne: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zwłokę w wykonaniu przedmiotu umowy - w wysokości 0,5% wynagrodzenia umownego brutto  za każdy dzień zwłoki,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zwłokę w usunięciu wad w wykonaniu przedmiotu umowy lub jego części, stwierdzonych przy odbiorze - w wysokości 0,5% wynagrodzenia umownego brutto określonego jak w pkt. 1, za każdy dzień zwłoki, liczony od dnia wyznaczonego na usunięcie wad,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z tytułu odstąpienia od umowy przez Zamawiającego z powodu okoliczności, za które odpowiada Wykonawca - w wysokości 20% wynagrodzenia umownego brutto określonego jak w pkt. 1.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Zamawiający zapłaci Wykonawcy karę umowną w wysokości 20% wynagrodzenia umownego brutto, określonego jak w ust. 2 pkt. 1, gdy Wykonawca odstąpi od umowy </w:t>
      </w:r>
      <w:r>
        <w:rPr>
          <w:rFonts w:ascii="Times New Roman" w:hAnsi="Times New Roman"/>
          <w:sz w:val="24"/>
          <w:szCs w:val="24"/>
        </w:rPr>
        <w:br/>
        <w:t>z powodu okoliczności, za które odpowiada Zamawiający.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Strony zastrzegają sobie prawo dochodzenia odszkodowania uzupełniającego, przewyższającego wysokość zastrzeżonych kar oraz odszkodowania na zasadach ogólnych przewidzianych w Kodeksie cywilnym z powodu ewentualnych szkód powstałych w związku   z niewykonaniem lub nienależytym wykonaniem zobowiązań umownych z innych przyczyn aniżeli określone w ust. 2 i 3 niniejszego paragrafu.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Kara umowna płatna jest w terminie 14 dni od daty doręczenia pisemnego wezwania do zapłaty. Naliczone kary umowne Zamawiający ma prawo potrącić z należności Wykonawcy.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dokonywane są, pod rygorem nieważności, w formie pisemne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muszą być podpisane przez upoważnionych przedstawicieli obu stron. 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4D5195" w:rsidRDefault="004D5195" w:rsidP="004D5195">
      <w:pPr>
        <w:pStyle w:val="Default"/>
        <w:spacing w:line="360" w:lineRule="auto"/>
        <w:jc w:val="both"/>
      </w:pP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zobowiązują się w razie zaistnienia sporu do podjęcia kroków w celu polubownego załatwienia sporu.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Koszty polubownego załatwienia sporu ponoszą obie strony po połowie.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sprawach nieuregulowanych niniejszą umową mają zastosowanie przepisy Kodeksu Cywilnego.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Właściwym dla rozstrzygnięcia sporów jest Sąd właściwy ze względu na miejsce siedziby Zamawiającego.</w:t>
      </w: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dwa egzemplarze dla Zamawiającego, jeden dla Wykonawcy</w:t>
      </w:r>
      <w:r w:rsidR="00581E3A">
        <w:rPr>
          <w:rFonts w:ascii="Times New Roman" w:hAnsi="Times New Roman"/>
          <w:sz w:val="24"/>
          <w:szCs w:val="24"/>
        </w:rPr>
        <w:t>.</w:t>
      </w:r>
    </w:p>
    <w:p w:rsidR="004D5195" w:rsidRDefault="004D5195" w:rsidP="004D51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195" w:rsidRDefault="004D5195" w:rsidP="004D519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WYKONAWCA:                                                                                           ZAMAWIAJĄCY:</w:t>
      </w:r>
    </w:p>
    <w:p w:rsidR="004D5195" w:rsidRDefault="004D5195" w:rsidP="004D5195">
      <w:pPr>
        <w:rPr>
          <w:rFonts w:ascii="Times New Roman" w:hAnsi="Times New Roman"/>
          <w:bCs/>
          <w:sz w:val="20"/>
          <w:szCs w:val="20"/>
        </w:rPr>
      </w:pPr>
    </w:p>
    <w:p w:rsidR="004D5195" w:rsidRDefault="004D5195" w:rsidP="004D5195"/>
    <w:p w:rsidR="00870C1A" w:rsidRDefault="00870C1A"/>
    <w:sectPr w:rsidR="008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77C"/>
    <w:multiLevelType w:val="hybridMultilevel"/>
    <w:tmpl w:val="C3DC82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929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95"/>
    <w:rsid w:val="004D5195"/>
    <w:rsid w:val="00581E3A"/>
    <w:rsid w:val="008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682"/>
  <w15:chartTrackingRefBased/>
  <w15:docId w15:val="{06A58FD6-8796-4669-9A35-B7C8445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1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1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4D5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1</cp:revision>
  <dcterms:created xsi:type="dcterms:W3CDTF">2023-08-22T13:47:00Z</dcterms:created>
  <dcterms:modified xsi:type="dcterms:W3CDTF">2023-08-22T14:01:00Z</dcterms:modified>
</cp:coreProperties>
</file>