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A0026">
        <w:rPr>
          <w:rFonts w:ascii="Arial" w:eastAsia="Times New Roman" w:hAnsi="Arial" w:cs="Arial"/>
          <w:b/>
          <w:sz w:val="26"/>
          <w:szCs w:val="26"/>
          <w:lang w:eastAsia="pl-PL"/>
        </w:rPr>
        <w:t>Jak przebiega nabór na rachmistrza spisowego do Powszechnego Spisu Rolnego 2020?</w:t>
      </w:r>
    </w:p>
    <w:p w:rsid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Kandydaci na rachmistrzów powinni się zgłosić się do urzędu gminy, gdzie podają swoje imię, nazwisko, adres e-mail, numer telefonu oraz informacje, o których mowa w art. 20 ust. 1 ustawy PSR 2020.</w:t>
      </w:r>
    </w:p>
    <w:p w:rsid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Kandydaci otrzymają od urzędu gminy informacje o dacie i miejscu szkolenia, którego ukończenie z wynikiem pozytywnym będzie warunkiem koniecznym do uzyskania możliwości kwalifikacji na rachmistrza.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Kandydaci podczas szkolenia i egzaminu po szkoleniu posługują się własnym urządzeniem mobilnym z dostępem do Internetu. 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Egzamin po szkoleniu, o którym mowa powyżej, będzie realizowany za pomocą aplikacji internetowej.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O uzyskaniu statusu rachmistrza decyduje liczba punktów zdobytych przez kandydata i kolejność zgłoszeń podczas naboru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br/>
        <w:t>(ważne w przypadku uzyskania przez kandydatów jednakowej liczby punktów).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Rachmistrz jako funkcjonariusz publiczny będzie posługiwał się identyfikatorem rachmistrza spisowego, który otrzyma przed rozpoczęciem prac spisowych. Identyfikator będzie stanowił jeden z elementów uwierzytelniających rachmistrza.</w:t>
      </w:r>
    </w:p>
    <w:p w:rsid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Rachmistrz terenowy będzie dopuszczony do wykonywania prac spisowych: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1) 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po przeszkoleniu z zakresu ochrony danych osobowych i otrzymaniu upoważnienia do przetwarzania danych osobowych;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po przeszkoleniu i pouczeniu o istocie tajemnicy statystycznej oraz po złożeniu pisemnego przyrzeczenia o zachowaniu tajemnicy statystycznej.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 w:rsidRPr="009A0026">
        <w:rPr>
          <w:rFonts w:ascii="Arial" w:eastAsia="Times New Roman" w:hAnsi="Arial" w:cs="Arial"/>
          <w:sz w:val="24"/>
          <w:szCs w:val="24"/>
          <w:lang w:eastAsia="pl-PL"/>
        </w:rPr>
        <w:t>Rachmistrz, po podpisaniu umowy zlecenia z Dyrektorem Urzędu Statystycznego, otrzymuje identyfikator oraz urządzenie mobilne, na którym będzie rejestrował dane zebrane od respondentów. 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sz w:val="24"/>
          <w:szCs w:val="24"/>
          <w:lang w:eastAsia="pl-PL"/>
        </w:rPr>
        <w:t>Szczegółowe informacje uzyskać można na stronie internetowej urzędu gminy lub bezpośrednio w siedzibie urzędu.</w:t>
      </w:r>
    </w:p>
    <w:p w:rsidR="009A0026" w:rsidRPr="009A0026" w:rsidRDefault="009A0026" w:rsidP="009A00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Odwie</w:t>
      </w:r>
      <w:r w:rsidR="00597C8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ź stronę </w:t>
      </w:r>
      <w:hyperlink r:id="rId5" w:history="1">
        <w:r w:rsidRPr="009A0026">
          <w:rPr>
            <w:rFonts w:ascii="Arial" w:eastAsia="Times New Roman" w:hAnsi="Arial" w:cs="Arial"/>
            <w:b/>
            <w:color w:val="6677AD"/>
            <w:sz w:val="24"/>
            <w:szCs w:val="24"/>
            <w:u w:val="single"/>
            <w:lang w:eastAsia="pl-PL"/>
          </w:rPr>
          <w:t>https://spisrolny.gov.pl</w:t>
        </w:r>
      </w:hyperlink>
      <w:r w:rsidRPr="009A0026">
        <w:rPr>
          <w:rFonts w:ascii="Arial" w:eastAsia="Times New Roman" w:hAnsi="Arial" w:cs="Arial"/>
          <w:b/>
          <w:sz w:val="24"/>
          <w:szCs w:val="24"/>
          <w:lang w:eastAsia="pl-PL"/>
        </w:rPr>
        <w:t> i dowiedz się więcej nt. Powszechnego Spisu Rolnego 2020</w:t>
      </w:r>
    </w:p>
    <w:p w:rsidR="009A0026" w:rsidRPr="009A0026" w:rsidRDefault="009A0026" w:rsidP="009A0026">
      <w:pPr>
        <w:rPr>
          <w:rFonts w:ascii="Arial" w:hAnsi="Arial" w:cs="Arial"/>
        </w:rPr>
      </w:pPr>
    </w:p>
    <w:p w:rsidR="009A0026" w:rsidRPr="00245D45" w:rsidRDefault="009A0026" w:rsidP="00176F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A0026" w:rsidRPr="00245D45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76F98"/>
    <w:rsid w:val="00245D45"/>
    <w:rsid w:val="00252F41"/>
    <w:rsid w:val="00372E55"/>
    <w:rsid w:val="003D1A43"/>
    <w:rsid w:val="00597C83"/>
    <w:rsid w:val="006B7B54"/>
    <w:rsid w:val="0086277F"/>
    <w:rsid w:val="009A0026"/>
    <w:rsid w:val="00AA4C06"/>
    <w:rsid w:val="00B2585A"/>
    <w:rsid w:val="00EA53EC"/>
    <w:rsid w:val="00EA615B"/>
    <w:rsid w:val="00F4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4</cp:revision>
  <dcterms:created xsi:type="dcterms:W3CDTF">2020-06-25T12:16:00Z</dcterms:created>
  <dcterms:modified xsi:type="dcterms:W3CDTF">2020-06-25T12:28:00Z</dcterms:modified>
</cp:coreProperties>
</file>